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56EEB" w14:textId="1F665D23" w:rsidR="00295AD3" w:rsidRPr="00485403" w:rsidRDefault="00D00970" w:rsidP="00CF4048">
      <w:pPr>
        <w:ind w:firstLineChars="300" w:firstLine="813"/>
        <w:jc w:val="left"/>
        <w:rPr>
          <w:sz w:val="24"/>
          <w:szCs w:val="24"/>
        </w:rPr>
      </w:pPr>
      <w:r w:rsidRPr="00485403">
        <w:rPr>
          <w:rFonts w:hint="eastAsia"/>
          <w:sz w:val="24"/>
          <w:szCs w:val="24"/>
        </w:rPr>
        <w:t>四條畷市心をつなぐ手話言語条例</w:t>
      </w:r>
      <w:bookmarkStart w:id="0" w:name="_GoBack"/>
      <w:bookmarkEnd w:id="0"/>
    </w:p>
    <w:p w14:paraId="23A1015A" w14:textId="0C654C0E" w:rsidR="006C5E3B" w:rsidRPr="00485403" w:rsidRDefault="00553C53">
      <w:pPr>
        <w:rPr>
          <w:sz w:val="24"/>
          <w:szCs w:val="24"/>
        </w:rPr>
      </w:pPr>
      <w:r w:rsidRPr="00485403">
        <w:rPr>
          <w:rFonts w:hint="eastAsia"/>
          <w:sz w:val="24"/>
          <w:szCs w:val="24"/>
        </w:rPr>
        <w:t>（</w:t>
      </w:r>
      <w:r w:rsidR="006C5E3B" w:rsidRPr="00485403">
        <w:rPr>
          <w:rFonts w:hint="eastAsia"/>
          <w:sz w:val="24"/>
          <w:szCs w:val="24"/>
        </w:rPr>
        <w:t>前文</w:t>
      </w:r>
      <w:r w:rsidRPr="00485403">
        <w:rPr>
          <w:rFonts w:hint="eastAsia"/>
          <w:sz w:val="24"/>
          <w:szCs w:val="24"/>
        </w:rPr>
        <w:t>）</w:t>
      </w:r>
    </w:p>
    <w:p w14:paraId="6DA3F7BD" w14:textId="2A6C32C9" w:rsidR="00C046CE" w:rsidRPr="00485403" w:rsidRDefault="00C046CE" w:rsidP="00C046CE">
      <w:pPr>
        <w:rPr>
          <w:rFonts w:asciiTheme="minorEastAsia" w:hAnsiTheme="minorEastAsia"/>
          <w:sz w:val="24"/>
          <w:szCs w:val="24"/>
        </w:rPr>
      </w:pPr>
      <w:r w:rsidRPr="00485403">
        <w:rPr>
          <w:rFonts w:asciiTheme="minorEastAsia" w:hAnsiTheme="minorEastAsia" w:hint="eastAsia"/>
          <w:sz w:val="24"/>
          <w:szCs w:val="24"/>
        </w:rPr>
        <w:t xml:space="preserve">　地域社会は人と人のつながりによって築かれ、育まれるものであり、言語でのコミュニケーションが欠かせません。言語は、考え、伝え合い、記録を残し、文化を創造するうえで使用されます。手話は、手や指、表情などを使って表現する言葉であり、長年ろう者の間で大切に使用されてきた言語です。</w:t>
      </w:r>
    </w:p>
    <w:p w14:paraId="466406BF" w14:textId="77777777" w:rsidR="00C046CE" w:rsidRPr="00485403" w:rsidRDefault="00C046CE" w:rsidP="00E14833">
      <w:pPr>
        <w:ind w:firstLineChars="100" w:firstLine="271"/>
        <w:rPr>
          <w:rFonts w:asciiTheme="minorEastAsia" w:hAnsiTheme="minorEastAsia"/>
          <w:sz w:val="24"/>
          <w:szCs w:val="24"/>
        </w:rPr>
      </w:pPr>
      <w:r w:rsidRPr="00485403">
        <w:rPr>
          <w:rFonts w:asciiTheme="minorEastAsia" w:hAnsiTheme="minorEastAsia" w:hint="eastAsia"/>
          <w:sz w:val="24"/>
          <w:szCs w:val="24"/>
        </w:rPr>
        <w:t>ろう者は、聞こえる人達と語り合い心をつないで、共に生きてゆける地域社会を築くことを長年願ってきました。しかし、地域、職場などあらゆるコミュニティで自分たちの言語である手話が通じず、集団の中で孤立しがちでした。言葉が通じないため、社会の一員として本来の能力を発揮し生き生きと暮らすことができませんでした。</w:t>
      </w:r>
    </w:p>
    <w:p w14:paraId="0663953F" w14:textId="77777777" w:rsidR="00C046CE" w:rsidRPr="00485403" w:rsidRDefault="00C046CE" w:rsidP="00E14833">
      <w:pPr>
        <w:ind w:firstLineChars="100" w:firstLine="271"/>
        <w:rPr>
          <w:rFonts w:asciiTheme="minorEastAsia" w:hAnsiTheme="minorEastAsia"/>
          <w:sz w:val="24"/>
          <w:szCs w:val="24"/>
        </w:rPr>
      </w:pPr>
      <w:r w:rsidRPr="00485403">
        <w:rPr>
          <w:rFonts w:asciiTheme="minorEastAsia" w:hAnsiTheme="minorEastAsia" w:hint="eastAsia"/>
          <w:sz w:val="24"/>
          <w:szCs w:val="24"/>
        </w:rPr>
        <w:t>聞こえる人たちも、ろう者の立場や辛さを知る機会がなく、手話を学ぶ場もなかったことから、互いに理解しあうことができませんでした。</w:t>
      </w:r>
    </w:p>
    <w:p w14:paraId="35614CC8" w14:textId="2E02F434" w:rsidR="00C046CE" w:rsidRPr="00485403" w:rsidRDefault="00C046CE" w:rsidP="00C046CE">
      <w:pPr>
        <w:rPr>
          <w:rFonts w:asciiTheme="minorEastAsia" w:hAnsiTheme="minorEastAsia"/>
          <w:sz w:val="24"/>
          <w:szCs w:val="24"/>
        </w:rPr>
      </w:pPr>
      <w:r w:rsidRPr="00485403">
        <w:rPr>
          <w:rFonts w:asciiTheme="minorEastAsia" w:hAnsiTheme="minorEastAsia" w:hint="eastAsia"/>
          <w:sz w:val="24"/>
          <w:szCs w:val="24"/>
        </w:rPr>
        <w:t>その一方で、ろう者は自分たちの言葉として手話を使い、お互いの気持ちを理解しあい、知識を蓄え、文化を創造してき</w:t>
      </w:r>
      <w:r w:rsidR="000D6F89" w:rsidRPr="00485403">
        <w:rPr>
          <w:rFonts w:asciiTheme="minorEastAsia" w:hAnsiTheme="minorEastAsia" w:hint="eastAsia"/>
          <w:sz w:val="24"/>
          <w:szCs w:val="24"/>
        </w:rPr>
        <w:t>まし</w:t>
      </w:r>
      <w:r w:rsidRPr="00485403">
        <w:rPr>
          <w:rFonts w:asciiTheme="minorEastAsia" w:hAnsiTheme="minorEastAsia" w:hint="eastAsia"/>
          <w:sz w:val="24"/>
          <w:szCs w:val="24"/>
        </w:rPr>
        <w:t>た。ろう者にとって手話は「生きる力」そのものです。</w:t>
      </w:r>
    </w:p>
    <w:p w14:paraId="70CB65A7" w14:textId="6B39E2FE" w:rsidR="00C046CE" w:rsidRPr="00485403" w:rsidRDefault="00C046CE" w:rsidP="00C046CE">
      <w:pPr>
        <w:rPr>
          <w:rFonts w:asciiTheme="minorEastAsia" w:hAnsiTheme="minorEastAsia"/>
          <w:sz w:val="24"/>
          <w:szCs w:val="24"/>
        </w:rPr>
      </w:pPr>
      <w:r w:rsidRPr="00485403">
        <w:rPr>
          <w:rFonts w:asciiTheme="minorEastAsia" w:hAnsiTheme="minorEastAsia" w:hint="eastAsia"/>
          <w:sz w:val="24"/>
          <w:szCs w:val="24"/>
        </w:rPr>
        <w:t xml:space="preserve">　こうした中、2006年12</w:t>
      </w:r>
      <w:r w:rsidR="00D727DF" w:rsidRPr="00485403">
        <w:rPr>
          <w:rFonts w:asciiTheme="minorEastAsia" w:hAnsiTheme="minorEastAsia" w:hint="eastAsia"/>
          <w:sz w:val="24"/>
          <w:szCs w:val="24"/>
        </w:rPr>
        <w:t>月に国際連合総会で採択された「障害者の権利に関する条約」及び</w:t>
      </w:r>
      <w:r w:rsidRPr="00485403">
        <w:rPr>
          <w:rFonts w:asciiTheme="minorEastAsia" w:hAnsiTheme="minorEastAsia" w:hint="eastAsia"/>
          <w:sz w:val="24"/>
          <w:szCs w:val="24"/>
        </w:rPr>
        <w:t>2011年8月に改正された「障害者基本法」において「手話は言語である」と明文化されました。今後はこれまで以上に聞こえる人たちが手話に触れ、ろう者とかかわる環境を整えることにより、誰もが参加できる地域社会を築くことが求められています。</w:t>
      </w:r>
    </w:p>
    <w:p w14:paraId="70C3790C" w14:textId="1D4FCCA0" w:rsidR="00C046CE" w:rsidRPr="00485403" w:rsidRDefault="00C046CE" w:rsidP="00C046CE">
      <w:pPr>
        <w:rPr>
          <w:rFonts w:asciiTheme="minorEastAsia" w:hAnsiTheme="minorEastAsia"/>
          <w:sz w:val="24"/>
          <w:szCs w:val="24"/>
        </w:rPr>
      </w:pPr>
      <w:r w:rsidRPr="00485403">
        <w:rPr>
          <w:rFonts w:asciiTheme="minorEastAsia" w:hAnsiTheme="minorEastAsia" w:hint="eastAsia"/>
          <w:sz w:val="24"/>
          <w:szCs w:val="24"/>
        </w:rPr>
        <w:t xml:space="preserve">　これまで、四條畷市手話言語条例意見聴取会で、</w:t>
      </w:r>
      <w:r w:rsidR="000D6F89" w:rsidRPr="00485403">
        <w:rPr>
          <w:rFonts w:asciiTheme="minorEastAsia" w:hAnsiTheme="minorEastAsia" w:hint="eastAsia"/>
          <w:sz w:val="24"/>
          <w:szCs w:val="24"/>
        </w:rPr>
        <w:t>ろう者の生活や現状についての学習と意見交換を</w:t>
      </w:r>
      <w:r w:rsidRPr="00485403">
        <w:rPr>
          <w:rFonts w:asciiTheme="minorEastAsia" w:hAnsiTheme="minorEastAsia" w:hint="eastAsia"/>
          <w:sz w:val="24"/>
          <w:szCs w:val="24"/>
        </w:rPr>
        <w:t>重ねてきました。市では、これらの視点を踏まえ、手話が言語であるとの認識を基に関連する施策を一層推進し、手話や聞こえないことへの理解を広げ、すべての市民が心をつなぎ豊かに暮らすことができる四條畷市をめざして、この条例を制定します。</w:t>
      </w:r>
    </w:p>
    <w:p w14:paraId="345B9288" w14:textId="0DA4EF92" w:rsidR="00370197" w:rsidRPr="00485403" w:rsidRDefault="00370197">
      <w:pPr>
        <w:rPr>
          <w:b/>
          <w:sz w:val="24"/>
          <w:szCs w:val="24"/>
        </w:rPr>
      </w:pPr>
    </w:p>
    <w:p w14:paraId="2ABE5D39" w14:textId="1A582CD8" w:rsidR="00776DE7" w:rsidRPr="00485403" w:rsidRDefault="00776DE7">
      <w:pPr>
        <w:rPr>
          <w:sz w:val="24"/>
          <w:szCs w:val="24"/>
        </w:rPr>
      </w:pPr>
      <w:r w:rsidRPr="00485403">
        <w:rPr>
          <w:rFonts w:hint="eastAsia"/>
          <w:sz w:val="24"/>
          <w:szCs w:val="24"/>
        </w:rPr>
        <w:t>（目的）</w:t>
      </w:r>
    </w:p>
    <w:p w14:paraId="640B0C6D" w14:textId="1969C99A" w:rsidR="006C5E3B" w:rsidRPr="00485403" w:rsidRDefault="006C5E3B" w:rsidP="00CF4048">
      <w:pPr>
        <w:ind w:left="271" w:hangingChars="100" w:hanging="271"/>
        <w:rPr>
          <w:sz w:val="24"/>
          <w:szCs w:val="24"/>
        </w:rPr>
      </w:pPr>
      <w:r w:rsidRPr="00485403">
        <w:rPr>
          <w:rFonts w:hint="eastAsia"/>
          <w:sz w:val="24"/>
          <w:szCs w:val="24"/>
        </w:rPr>
        <w:t xml:space="preserve">第１条　</w:t>
      </w:r>
      <w:r w:rsidR="0035011D" w:rsidRPr="00485403">
        <w:rPr>
          <w:rFonts w:hint="eastAsia"/>
          <w:sz w:val="24"/>
          <w:szCs w:val="24"/>
        </w:rPr>
        <w:t>この条例は、</w:t>
      </w:r>
      <w:r w:rsidR="00401EF3" w:rsidRPr="00485403">
        <w:rPr>
          <w:rFonts w:hint="eastAsia"/>
          <w:sz w:val="24"/>
          <w:szCs w:val="24"/>
        </w:rPr>
        <w:t>手話は</w:t>
      </w:r>
      <w:r w:rsidR="00015C4A" w:rsidRPr="00485403">
        <w:rPr>
          <w:rFonts w:hint="eastAsia"/>
          <w:sz w:val="24"/>
          <w:szCs w:val="24"/>
        </w:rPr>
        <w:t>言語であるとの認識に立ち</w:t>
      </w:r>
      <w:r w:rsidR="0048225D" w:rsidRPr="00485403">
        <w:rPr>
          <w:rFonts w:hint="eastAsia"/>
          <w:sz w:val="24"/>
          <w:szCs w:val="24"/>
        </w:rPr>
        <w:t>、</w:t>
      </w:r>
      <w:r w:rsidR="00BB216B" w:rsidRPr="00485403">
        <w:rPr>
          <w:rFonts w:hint="eastAsia"/>
          <w:sz w:val="24"/>
          <w:szCs w:val="24"/>
        </w:rPr>
        <w:t>聞こえないこと</w:t>
      </w:r>
      <w:r w:rsidR="00DD7D8F" w:rsidRPr="00485403">
        <w:rPr>
          <w:rFonts w:hint="eastAsia"/>
          <w:sz w:val="24"/>
          <w:szCs w:val="24"/>
        </w:rPr>
        <w:t>へ</w:t>
      </w:r>
      <w:r w:rsidR="00BB216B" w:rsidRPr="00485403">
        <w:rPr>
          <w:rFonts w:hint="eastAsia"/>
          <w:sz w:val="24"/>
          <w:szCs w:val="24"/>
        </w:rPr>
        <w:t>の理解</w:t>
      </w:r>
      <w:r w:rsidR="00015C4A" w:rsidRPr="00485403">
        <w:rPr>
          <w:rFonts w:hint="eastAsia"/>
          <w:sz w:val="24"/>
          <w:szCs w:val="24"/>
        </w:rPr>
        <w:t>と手話を普及</w:t>
      </w:r>
      <w:r w:rsidR="00C046CE" w:rsidRPr="00485403">
        <w:rPr>
          <w:rFonts w:hint="eastAsia"/>
          <w:sz w:val="24"/>
          <w:szCs w:val="24"/>
        </w:rPr>
        <w:t>し、もって</w:t>
      </w:r>
      <w:r w:rsidR="00401EF3" w:rsidRPr="00485403">
        <w:rPr>
          <w:rFonts w:hint="eastAsia"/>
          <w:sz w:val="24"/>
          <w:szCs w:val="24"/>
        </w:rPr>
        <w:t>誰もが住みやすい</w:t>
      </w:r>
      <w:r w:rsidR="00661B3A" w:rsidRPr="00485403">
        <w:rPr>
          <w:rFonts w:hint="eastAsia"/>
          <w:sz w:val="24"/>
          <w:szCs w:val="24"/>
        </w:rPr>
        <w:t>地域</w:t>
      </w:r>
      <w:r w:rsidR="00776DE7" w:rsidRPr="00485403">
        <w:rPr>
          <w:rFonts w:hint="eastAsia"/>
          <w:sz w:val="24"/>
          <w:szCs w:val="24"/>
        </w:rPr>
        <w:t>社会を実現することを目的と</w:t>
      </w:r>
      <w:r w:rsidR="00776DE7" w:rsidRPr="00485403">
        <w:rPr>
          <w:rFonts w:hint="eastAsia"/>
          <w:sz w:val="24"/>
          <w:szCs w:val="24"/>
        </w:rPr>
        <w:lastRenderedPageBreak/>
        <w:t>する。</w:t>
      </w:r>
    </w:p>
    <w:p w14:paraId="42D43DF5" w14:textId="77777777" w:rsidR="00152265" w:rsidRPr="00485403" w:rsidRDefault="00152265" w:rsidP="00152265">
      <w:pPr>
        <w:rPr>
          <w:sz w:val="24"/>
          <w:szCs w:val="24"/>
        </w:rPr>
      </w:pPr>
      <w:r w:rsidRPr="00485403">
        <w:rPr>
          <w:rFonts w:hint="eastAsia"/>
          <w:sz w:val="24"/>
          <w:szCs w:val="24"/>
        </w:rPr>
        <w:t>（定義）</w:t>
      </w:r>
    </w:p>
    <w:p w14:paraId="6359BC77" w14:textId="47E3FD1C" w:rsidR="00152265" w:rsidRPr="00485403" w:rsidRDefault="004E505A" w:rsidP="00CF4048">
      <w:pPr>
        <w:ind w:left="271" w:hangingChars="100" w:hanging="271"/>
        <w:rPr>
          <w:sz w:val="24"/>
          <w:szCs w:val="24"/>
        </w:rPr>
      </w:pPr>
      <w:r w:rsidRPr="00485403">
        <w:rPr>
          <w:rFonts w:hint="eastAsia"/>
          <w:sz w:val="24"/>
          <w:szCs w:val="24"/>
        </w:rPr>
        <w:t>第２</w:t>
      </w:r>
      <w:r w:rsidR="00152265" w:rsidRPr="00485403">
        <w:rPr>
          <w:rFonts w:hint="eastAsia"/>
          <w:sz w:val="24"/>
          <w:szCs w:val="24"/>
        </w:rPr>
        <w:t>条　この条例において「ろう者」とは、手話を主なコミュニケーション手段として用いる聴覚障がい者をいう。聴覚障がい者には聴覚障がい児も含まれる。</w:t>
      </w:r>
    </w:p>
    <w:p w14:paraId="751CD81F" w14:textId="6AC68473" w:rsidR="00DB4310" w:rsidRPr="00485403" w:rsidRDefault="00CD2F79" w:rsidP="00AF7DD6">
      <w:pPr>
        <w:tabs>
          <w:tab w:val="left" w:pos="2025"/>
        </w:tabs>
        <w:rPr>
          <w:sz w:val="24"/>
          <w:szCs w:val="24"/>
        </w:rPr>
      </w:pPr>
      <w:r w:rsidRPr="00485403">
        <w:rPr>
          <w:rFonts w:hint="eastAsia"/>
          <w:sz w:val="24"/>
          <w:szCs w:val="24"/>
        </w:rPr>
        <w:t>（基本</w:t>
      </w:r>
      <w:r w:rsidR="006F5BCF" w:rsidRPr="00485403">
        <w:rPr>
          <w:rFonts w:hint="eastAsia"/>
          <w:sz w:val="24"/>
          <w:szCs w:val="24"/>
        </w:rPr>
        <w:t>方針</w:t>
      </w:r>
      <w:r w:rsidR="00AF7DD6" w:rsidRPr="00485403">
        <w:rPr>
          <w:rFonts w:hint="eastAsia"/>
          <w:sz w:val="24"/>
          <w:szCs w:val="24"/>
        </w:rPr>
        <w:t>）</w:t>
      </w:r>
      <w:r w:rsidR="00AF7DD6" w:rsidRPr="00485403">
        <w:rPr>
          <w:sz w:val="24"/>
          <w:szCs w:val="24"/>
        </w:rPr>
        <w:tab/>
      </w:r>
    </w:p>
    <w:p w14:paraId="46DDB4AE" w14:textId="73CDC72F" w:rsidR="00EF40D0" w:rsidRPr="00485403" w:rsidRDefault="004E505A" w:rsidP="00CF4048">
      <w:pPr>
        <w:ind w:left="271" w:hangingChars="100" w:hanging="271"/>
        <w:rPr>
          <w:sz w:val="24"/>
          <w:szCs w:val="24"/>
        </w:rPr>
      </w:pPr>
      <w:r w:rsidRPr="00485403">
        <w:rPr>
          <w:rFonts w:hint="eastAsia"/>
          <w:sz w:val="24"/>
          <w:szCs w:val="24"/>
        </w:rPr>
        <w:t>第３</w:t>
      </w:r>
      <w:r w:rsidR="00CD1085" w:rsidRPr="00485403">
        <w:rPr>
          <w:rFonts w:hint="eastAsia"/>
          <w:sz w:val="24"/>
          <w:szCs w:val="24"/>
        </w:rPr>
        <w:t xml:space="preserve">条　</w:t>
      </w:r>
      <w:r w:rsidR="00D727DF" w:rsidRPr="00485403">
        <w:rPr>
          <w:rFonts w:hint="eastAsia"/>
          <w:sz w:val="24"/>
          <w:szCs w:val="24"/>
        </w:rPr>
        <w:t>聞こえないことへの理解及び</w:t>
      </w:r>
      <w:r w:rsidR="00EF40D0" w:rsidRPr="00485403">
        <w:rPr>
          <w:rFonts w:hint="eastAsia"/>
          <w:sz w:val="24"/>
          <w:szCs w:val="24"/>
        </w:rPr>
        <w:t>手話の普及</w:t>
      </w:r>
      <w:r w:rsidR="00AC57F0" w:rsidRPr="00485403">
        <w:rPr>
          <w:rFonts w:hint="eastAsia"/>
          <w:sz w:val="24"/>
          <w:szCs w:val="24"/>
        </w:rPr>
        <w:t>は、ろう者が手話を使用する権利を有</w:t>
      </w:r>
      <w:r w:rsidR="00AB70CE" w:rsidRPr="00485403">
        <w:rPr>
          <w:rFonts w:hint="eastAsia"/>
          <w:sz w:val="24"/>
          <w:szCs w:val="24"/>
        </w:rPr>
        <w:t>することを前提</w:t>
      </w:r>
      <w:r w:rsidR="00AC57F0" w:rsidRPr="00485403">
        <w:rPr>
          <w:rFonts w:hint="eastAsia"/>
          <w:sz w:val="24"/>
          <w:szCs w:val="24"/>
        </w:rPr>
        <w:t>とし</w:t>
      </w:r>
      <w:r w:rsidR="007A55A3" w:rsidRPr="00485403">
        <w:rPr>
          <w:rFonts w:hint="eastAsia"/>
          <w:sz w:val="24"/>
          <w:szCs w:val="24"/>
        </w:rPr>
        <w:t>て</w:t>
      </w:r>
      <w:r w:rsidR="00AC57F0" w:rsidRPr="00485403">
        <w:rPr>
          <w:rFonts w:hint="eastAsia"/>
          <w:sz w:val="24"/>
          <w:szCs w:val="24"/>
        </w:rPr>
        <w:t>、</w:t>
      </w:r>
      <w:r w:rsidR="007A55A3" w:rsidRPr="00485403">
        <w:rPr>
          <w:rFonts w:hint="eastAsia"/>
          <w:sz w:val="24"/>
          <w:szCs w:val="24"/>
        </w:rPr>
        <w:t>ろう者及びろう者以外の市民が、互いに人格を尊重することを基本として行わなければならない。</w:t>
      </w:r>
    </w:p>
    <w:p w14:paraId="06605998" w14:textId="1E0723C5" w:rsidR="00455AFE" w:rsidRPr="00485403" w:rsidRDefault="00455AFE" w:rsidP="00B60C8B">
      <w:pPr>
        <w:jc w:val="left"/>
        <w:rPr>
          <w:sz w:val="24"/>
          <w:szCs w:val="24"/>
        </w:rPr>
      </w:pPr>
      <w:r w:rsidRPr="00485403">
        <w:rPr>
          <w:rFonts w:hint="eastAsia"/>
          <w:sz w:val="24"/>
          <w:szCs w:val="24"/>
        </w:rPr>
        <w:t>（市の責務）</w:t>
      </w:r>
    </w:p>
    <w:p w14:paraId="1A938CE5" w14:textId="7C4012E0" w:rsidR="00393CA3" w:rsidRPr="00485403" w:rsidRDefault="00455AFE" w:rsidP="00CF4048">
      <w:pPr>
        <w:ind w:left="271" w:hangingChars="100" w:hanging="271"/>
        <w:jc w:val="left"/>
        <w:rPr>
          <w:sz w:val="24"/>
          <w:szCs w:val="24"/>
        </w:rPr>
      </w:pPr>
      <w:r w:rsidRPr="00485403">
        <w:rPr>
          <w:rFonts w:hint="eastAsia"/>
          <w:sz w:val="24"/>
          <w:szCs w:val="24"/>
        </w:rPr>
        <w:t>第４条　市は、</w:t>
      </w:r>
      <w:r w:rsidR="00AC57F0" w:rsidRPr="00485403">
        <w:rPr>
          <w:rFonts w:hint="eastAsia"/>
          <w:sz w:val="24"/>
          <w:szCs w:val="24"/>
        </w:rPr>
        <w:t>基本方針に基づき</w:t>
      </w:r>
      <w:r w:rsidR="00111DAC" w:rsidRPr="00485403">
        <w:rPr>
          <w:rFonts w:hint="eastAsia"/>
          <w:sz w:val="24"/>
          <w:szCs w:val="24"/>
        </w:rPr>
        <w:t>、</w:t>
      </w:r>
      <w:r w:rsidRPr="00485403">
        <w:rPr>
          <w:rFonts w:hint="eastAsia"/>
          <w:sz w:val="24"/>
          <w:szCs w:val="24"/>
        </w:rPr>
        <w:t>市民に手話への理解を促進し、手話を使用しやすい環境づくりを推進することにより、ろう者の日常生活及び地域における社会参加の促進に寄与するよう</w:t>
      </w:r>
      <w:r w:rsidR="00620549" w:rsidRPr="00485403">
        <w:rPr>
          <w:rFonts w:hint="eastAsia"/>
          <w:sz w:val="24"/>
          <w:szCs w:val="24"/>
        </w:rPr>
        <w:t>に</w:t>
      </w:r>
      <w:r w:rsidRPr="00485403">
        <w:rPr>
          <w:rFonts w:hint="eastAsia"/>
          <w:sz w:val="24"/>
          <w:szCs w:val="24"/>
        </w:rPr>
        <w:t>努めるものとする。</w:t>
      </w:r>
    </w:p>
    <w:p w14:paraId="7F9C2FA9" w14:textId="0C77342E" w:rsidR="00CB53EC" w:rsidRPr="00485403" w:rsidRDefault="00CB53EC" w:rsidP="00B60C8B">
      <w:pPr>
        <w:rPr>
          <w:sz w:val="24"/>
          <w:szCs w:val="24"/>
        </w:rPr>
      </w:pPr>
      <w:r w:rsidRPr="00485403">
        <w:rPr>
          <w:rFonts w:hint="eastAsia"/>
          <w:sz w:val="24"/>
          <w:szCs w:val="24"/>
        </w:rPr>
        <w:t>（市民の役割）</w:t>
      </w:r>
    </w:p>
    <w:p w14:paraId="25DD554A" w14:textId="129FFAD5" w:rsidR="00CD1085" w:rsidRPr="00485403" w:rsidRDefault="00AF7DD6" w:rsidP="00CF4048">
      <w:pPr>
        <w:ind w:left="271" w:hangingChars="100" w:hanging="271"/>
        <w:rPr>
          <w:sz w:val="24"/>
          <w:szCs w:val="24"/>
        </w:rPr>
      </w:pPr>
      <w:r w:rsidRPr="00485403">
        <w:rPr>
          <w:rFonts w:hint="eastAsia"/>
          <w:sz w:val="24"/>
          <w:szCs w:val="24"/>
        </w:rPr>
        <w:t>第５</w:t>
      </w:r>
      <w:r w:rsidR="00CD1085" w:rsidRPr="00485403">
        <w:rPr>
          <w:rFonts w:hint="eastAsia"/>
          <w:sz w:val="24"/>
          <w:szCs w:val="24"/>
        </w:rPr>
        <w:t xml:space="preserve">条　</w:t>
      </w:r>
      <w:r w:rsidR="00E12434" w:rsidRPr="00485403">
        <w:rPr>
          <w:rFonts w:hint="eastAsia"/>
          <w:sz w:val="24"/>
          <w:szCs w:val="24"/>
        </w:rPr>
        <w:t>市民は、基本方針</w:t>
      </w:r>
      <w:r w:rsidR="00AC57F0" w:rsidRPr="00485403">
        <w:rPr>
          <w:rFonts w:hint="eastAsia"/>
          <w:sz w:val="24"/>
          <w:szCs w:val="24"/>
        </w:rPr>
        <w:t>に基づき</w:t>
      </w:r>
      <w:r w:rsidR="00BE2A2C" w:rsidRPr="00485403">
        <w:rPr>
          <w:rFonts w:hint="eastAsia"/>
          <w:sz w:val="24"/>
          <w:szCs w:val="24"/>
        </w:rPr>
        <w:t>、</w:t>
      </w:r>
      <w:bookmarkStart w:id="1" w:name="_Hlk524804944"/>
      <w:r w:rsidR="00E12434" w:rsidRPr="00485403">
        <w:rPr>
          <w:rFonts w:hint="eastAsia"/>
          <w:sz w:val="24"/>
          <w:szCs w:val="24"/>
        </w:rPr>
        <w:t>聞こえないこと</w:t>
      </w:r>
      <w:r w:rsidR="00D413B9" w:rsidRPr="00485403">
        <w:rPr>
          <w:rFonts w:hint="eastAsia"/>
          <w:sz w:val="24"/>
          <w:szCs w:val="24"/>
        </w:rPr>
        <w:t>及び</w:t>
      </w:r>
      <w:r w:rsidR="00E12434" w:rsidRPr="00485403">
        <w:rPr>
          <w:rFonts w:hint="eastAsia"/>
          <w:sz w:val="24"/>
          <w:szCs w:val="24"/>
        </w:rPr>
        <w:t>手話</w:t>
      </w:r>
      <w:r w:rsidR="00BE2A2C" w:rsidRPr="00485403">
        <w:rPr>
          <w:rFonts w:hint="eastAsia"/>
          <w:sz w:val="24"/>
          <w:szCs w:val="24"/>
        </w:rPr>
        <w:t>に対する理解</w:t>
      </w:r>
      <w:bookmarkEnd w:id="1"/>
      <w:r w:rsidR="00BE2A2C" w:rsidRPr="00485403">
        <w:rPr>
          <w:rFonts w:hint="eastAsia"/>
          <w:sz w:val="24"/>
          <w:szCs w:val="24"/>
        </w:rPr>
        <w:t>を深め</w:t>
      </w:r>
      <w:r w:rsidRPr="00485403">
        <w:rPr>
          <w:rFonts w:hint="eastAsia"/>
          <w:sz w:val="24"/>
          <w:szCs w:val="24"/>
        </w:rPr>
        <w:t>地</w:t>
      </w:r>
      <w:r w:rsidR="001301B9" w:rsidRPr="00485403">
        <w:rPr>
          <w:rFonts w:hint="eastAsia"/>
          <w:sz w:val="24"/>
          <w:szCs w:val="24"/>
        </w:rPr>
        <w:t>域社会で共に暮らす一員として、誰もが安心して</w:t>
      </w:r>
      <w:r w:rsidRPr="00485403">
        <w:rPr>
          <w:rFonts w:hint="eastAsia"/>
          <w:sz w:val="24"/>
          <w:szCs w:val="24"/>
        </w:rPr>
        <w:t>豊か</w:t>
      </w:r>
      <w:r w:rsidR="00CB53EC" w:rsidRPr="00485403">
        <w:rPr>
          <w:rFonts w:hint="eastAsia"/>
          <w:sz w:val="24"/>
          <w:szCs w:val="24"/>
        </w:rPr>
        <w:t>に暮らすことのできる</w:t>
      </w:r>
      <w:r w:rsidR="00083D43" w:rsidRPr="00485403">
        <w:rPr>
          <w:rFonts w:hint="eastAsia"/>
          <w:sz w:val="24"/>
          <w:szCs w:val="24"/>
        </w:rPr>
        <w:t>地域づくりに協力</w:t>
      </w:r>
      <w:r w:rsidR="00CB53EC" w:rsidRPr="00485403">
        <w:rPr>
          <w:rFonts w:hint="eastAsia"/>
          <w:sz w:val="24"/>
          <w:szCs w:val="24"/>
        </w:rPr>
        <w:t>する</w:t>
      </w:r>
      <w:r w:rsidR="00620549" w:rsidRPr="00485403">
        <w:rPr>
          <w:rFonts w:hint="eastAsia"/>
          <w:sz w:val="24"/>
          <w:szCs w:val="24"/>
        </w:rPr>
        <w:t>ように</w:t>
      </w:r>
      <w:r w:rsidR="00CB53EC" w:rsidRPr="00485403">
        <w:rPr>
          <w:rFonts w:hint="eastAsia"/>
          <w:sz w:val="24"/>
          <w:szCs w:val="24"/>
        </w:rPr>
        <w:t>努めるものとする。</w:t>
      </w:r>
    </w:p>
    <w:p w14:paraId="4DE665C0" w14:textId="7833A211" w:rsidR="00CB53EC" w:rsidRPr="00485403" w:rsidRDefault="00CF0274">
      <w:pPr>
        <w:rPr>
          <w:sz w:val="24"/>
          <w:szCs w:val="24"/>
        </w:rPr>
      </w:pPr>
      <w:r w:rsidRPr="00485403">
        <w:rPr>
          <w:rFonts w:hint="eastAsia"/>
          <w:sz w:val="24"/>
          <w:szCs w:val="24"/>
        </w:rPr>
        <w:t>（事業者の役割）</w:t>
      </w:r>
    </w:p>
    <w:p w14:paraId="4363ED43" w14:textId="426B612A" w:rsidR="003E1107" w:rsidRPr="00485403" w:rsidRDefault="00AF7DD6" w:rsidP="00CF4048">
      <w:pPr>
        <w:ind w:left="271" w:hangingChars="100" w:hanging="271"/>
        <w:rPr>
          <w:sz w:val="24"/>
          <w:szCs w:val="24"/>
        </w:rPr>
      </w:pPr>
      <w:r w:rsidRPr="00485403">
        <w:rPr>
          <w:rFonts w:hint="eastAsia"/>
          <w:sz w:val="24"/>
          <w:szCs w:val="24"/>
        </w:rPr>
        <w:t>第６</w:t>
      </w:r>
      <w:r w:rsidR="00E12434" w:rsidRPr="00485403">
        <w:rPr>
          <w:rFonts w:hint="eastAsia"/>
          <w:sz w:val="24"/>
          <w:szCs w:val="24"/>
        </w:rPr>
        <w:t>条　事業者は、基本方針</w:t>
      </w:r>
      <w:r w:rsidR="00842932" w:rsidRPr="00485403">
        <w:rPr>
          <w:rFonts w:hint="eastAsia"/>
          <w:sz w:val="24"/>
          <w:szCs w:val="24"/>
        </w:rPr>
        <w:t>に</w:t>
      </w:r>
      <w:r w:rsidR="00130755" w:rsidRPr="00485403">
        <w:rPr>
          <w:rFonts w:hint="eastAsia"/>
          <w:sz w:val="24"/>
          <w:szCs w:val="24"/>
        </w:rPr>
        <w:t>基づき、</w:t>
      </w:r>
      <w:r w:rsidR="00CD2F79" w:rsidRPr="00485403">
        <w:rPr>
          <w:rFonts w:hint="eastAsia"/>
          <w:sz w:val="24"/>
          <w:szCs w:val="24"/>
        </w:rPr>
        <w:t>聞こえないこと</w:t>
      </w:r>
      <w:r w:rsidR="00184AAB" w:rsidRPr="00485403">
        <w:rPr>
          <w:rFonts w:hint="eastAsia"/>
          <w:sz w:val="24"/>
          <w:szCs w:val="24"/>
        </w:rPr>
        <w:t>及び</w:t>
      </w:r>
      <w:r w:rsidR="00CD2F79" w:rsidRPr="00485403">
        <w:rPr>
          <w:rFonts w:hint="eastAsia"/>
          <w:sz w:val="24"/>
          <w:szCs w:val="24"/>
        </w:rPr>
        <w:t>手話</w:t>
      </w:r>
      <w:r w:rsidR="00130755" w:rsidRPr="00485403">
        <w:rPr>
          <w:rFonts w:hint="eastAsia"/>
          <w:sz w:val="24"/>
          <w:szCs w:val="24"/>
        </w:rPr>
        <w:t>に</w:t>
      </w:r>
      <w:r w:rsidR="00842932" w:rsidRPr="00485403">
        <w:rPr>
          <w:rFonts w:hint="eastAsia"/>
          <w:sz w:val="24"/>
          <w:szCs w:val="24"/>
        </w:rPr>
        <w:t>対する</w:t>
      </w:r>
      <w:r w:rsidR="00DD7D8F" w:rsidRPr="00485403">
        <w:rPr>
          <w:rFonts w:hint="eastAsia"/>
          <w:sz w:val="24"/>
          <w:szCs w:val="24"/>
        </w:rPr>
        <w:t>理解を深め、</w:t>
      </w:r>
      <w:r w:rsidR="009E111D" w:rsidRPr="00485403">
        <w:rPr>
          <w:rFonts w:hint="eastAsia"/>
          <w:sz w:val="24"/>
          <w:szCs w:val="24"/>
        </w:rPr>
        <w:t>ろう者</w:t>
      </w:r>
      <w:r w:rsidR="00130755" w:rsidRPr="00485403">
        <w:rPr>
          <w:rFonts w:hint="eastAsia"/>
          <w:sz w:val="24"/>
          <w:szCs w:val="24"/>
        </w:rPr>
        <w:t>が</w:t>
      </w:r>
      <w:r w:rsidR="00CF0274" w:rsidRPr="00485403">
        <w:rPr>
          <w:rFonts w:hint="eastAsia"/>
          <w:sz w:val="24"/>
          <w:szCs w:val="24"/>
        </w:rPr>
        <w:t>利用しやすいサービス</w:t>
      </w:r>
      <w:r w:rsidR="00842932" w:rsidRPr="00485403">
        <w:rPr>
          <w:rFonts w:hint="eastAsia"/>
          <w:sz w:val="24"/>
          <w:szCs w:val="24"/>
        </w:rPr>
        <w:t>の</w:t>
      </w:r>
      <w:r w:rsidR="00CF0274" w:rsidRPr="00485403">
        <w:rPr>
          <w:rFonts w:hint="eastAsia"/>
          <w:sz w:val="24"/>
          <w:szCs w:val="24"/>
        </w:rPr>
        <w:t>提供</w:t>
      </w:r>
      <w:r w:rsidR="00184AAB" w:rsidRPr="00485403">
        <w:rPr>
          <w:rFonts w:hint="eastAsia"/>
          <w:sz w:val="24"/>
          <w:szCs w:val="24"/>
        </w:rPr>
        <w:t>及び</w:t>
      </w:r>
      <w:r w:rsidR="00842932" w:rsidRPr="00485403">
        <w:rPr>
          <w:rFonts w:hint="eastAsia"/>
          <w:sz w:val="24"/>
          <w:szCs w:val="24"/>
        </w:rPr>
        <w:t>働きやすい環境を整備するよう</w:t>
      </w:r>
      <w:r w:rsidR="00620549" w:rsidRPr="00485403">
        <w:rPr>
          <w:rFonts w:hint="eastAsia"/>
          <w:sz w:val="24"/>
          <w:szCs w:val="24"/>
        </w:rPr>
        <w:t>に</w:t>
      </w:r>
      <w:r w:rsidR="00842932" w:rsidRPr="00485403">
        <w:rPr>
          <w:rFonts w:hint="eastAsia"/>
          <w:sz w:val="24"/>
          <w:szCs w:val="24"/>
        </w:rPr>
        <w:t>努めるものとする</w:t>
      </w:r>
      <w:r w:rsidR="009254FE" w:rsidRPr="00485403">
        <w:rPr>
          <w:rFonts w:hint="eastAsia"/>
          <w:sz w:val="24"/>
          <w:szCs w:val="24"/>
        </w:rPr>
        <w:t>。</w:t>
      </w:r>
    </w:p>
    <w:p w14:paraId="7657BEFB" w14:textId="29F516BE" w:rsidR="00E44068" w:rsidRPr="00485403" w:rsidRDefault="00E44068">
      <w:pPr>
        <w:rPr>
          <w:sz w:val="24"/>
          <w:szCs w:val="24"/>
        </w:rPr>
      </w:pPr>
      <w:r w:rsidRPr="00485403">
        <w:rPr>
          <w:rFonts w:hint="eastAsia"/>
          <w:sz w:val="24"/>
          <w:szCs w:val="24"/>
        </w:rPr>
        <w:t>（教育）</w:t>
      </w:r>
    </w:p>
    <w:p w14:paraId="14E05604" w14:textId="69B5A40C" w:rsidR="00E44068" w:rsidRPr="00485403" w:rsidRDefault="00AF7DD6" w:rsidP="00CF4048">
      <w:pPr>
        <w:ind w:left="271" w:hangingChars="100" w:hanging="271"/>
        <w:rPr>
          <w:sz w:val="24"/>
          <w:szCs w:val="24"/>
        </w:rPr>
      </w:pPr>
      <w:r w:rsidRPr="00485403">
        <w:rPr>
          <w:rFonts w:hint="eastAsia"/>
          <w:sz w:val="24"/>
          <w:szCs w:val="24"/>
        </w:rPr>
        <w:t>第７</w:t>
      </w:r>
      <w:r w:rsidR="00E44068" w:rsidRPr="00485403">
        <w:rPr>
          <w:rFonts w:hint="eastAsia"/>
          <w:sz w:val="24"/>
          <w:szCs w:val="24"/>
        </w:rPr>
        <w:t xml:space="preserve">条　</w:t>
      </w:r>
      <w:r w:rsidR="00D727DF" w:rsidRPr="00485403">
        <w:rPr>
          <w:rFonts w:hint="eastAsia"/>
          <w:sz w:val="24"/>
          <w:szCs w:val="24"/>
        </w:rPr>
        <w:t>市は、児童、生徒及び</w:t>
      </w:r>
      <w:r w:rsidR="00083D43" w:rsidRPr="00485403">
        <w:rPr>
          <w:rFonts w:hint="eastAsia"/>
          <w:sz w:val="24"/>
          <w:szCs w:val="24"/>
        </w:rPr>
        <w:t>その保護者</w:t>
      </w:r>
      <w:r w:rsidR="00083D43" w:rsidRPr="00485403">
        <w:rPr>
          <w:rFonts w:hint="eastAsia"/>
          <w:b/>
          <w:sz w:val="24"/>
          <w:szCs w:val="24"/>
        </w:rPr>
        <w:t>、</w:t>
      </w:r>
      <w:r w:rsidR="007D5929" w:rsidRPr="00485403">
        <w:rPr>
          <w:rFonts w:hint="eastAsia"/>
          <w:sz w:val="24"/>
          <w:szCs w:val="24"/>
        </w:rPr>
        <w:t>教職員</w:t>
      </w:r>
      <w:r w:rsidR="008555DE" w:rsidRPr="00485403">
        <w:rPr>
          <w:rFonts w:hint="eastAsia"/>
          <w:sz w:val="24"/>
          <w:szCs w:val="24"/>
        </w:rPr>
        <w:t>など</w:t>
      </w:r>
      <w:r w:rsidR="00271888" w:rsidRPr="00485403">
        <w:rPr>
          <w:rFonts w:hint="eastAsia"/>
          <w:sz w:val="24"/>
          <w:szCs w:val="24"/>
        </w:rPr>
        <w:t>を対象とした学校教育や、市民全体を対象とした生涯学習の場において、</w:t>
      </w:r>
      <w:r w:rsidR="00DE1C2C" w:rsidRPr="00485403">
        <w:rPr>
          <w:rFonts w:hint="eastAsia"/>
          <w:sz w:val="24"/>
          <w:szCs w:val="24"/>
        </w:rPr>
        <w:t>聞こえないことや手話に</w:t>
      </w:r>
      <w:r w:rsidR="00BE0ED0" w:rsidRPr="00485403">
        <w:rPr>
          <w:rFonts w:hint="eastAsia"/>
          <w:sz w:val="24"/>
          <w:szCs w:val="24"/>
        </w:rPr>
        <w:t>対して理解</w:t>
      </w:r>
      <w:r w:rsidR="00A70E78" w:rsidRPr="00485403">
        <w:rPr>
          <w:rFonts w:hint="eastAsia"/>
          <w:sz w:val="24"/>
          <w:szCs w:val="24"/>
        </w:rPr>
        <w:t>を深めるために、</w:t>
      </w:r>
      <w:r w:rsidR="002337E5" w:rsidRPr="00485403">
        <w:rPr>
          <w:rFonts w:hint="eastAsia"/>
          <w:sz w:val="24"/>
          <w:szCs w:val="24"/>
        </w:rPr>
        <w:t>手話を学ぶ</w:t>
      </w:r>
      <w:r w:rsidR="00014165" w:rsidRPr="00485403">
        <w:rPr>
          <w:rFonts w:hint="eastAsia"/>
          <w:sz w:val="24"/>
          <w:szCs w:val="24"/>
        </w:rPr>
        <w:t>機会や情報の提供に努めるものとする</w:t>
      </w:r>
      <w:r w:rsidR="00A70E78" w:rsidRPr="00485403">
        <w:rPr>
          <w:rFonts w:hint="eastAsia"/>
          <w:sz w:val="24"/>
          <w:szCs w:val="24"/>
        </w:rPr>
        <w:t>。</w:t>
      </w:r>
    </w:p>
    <w:p w14:paraId="26B1DF70" w14:textId="7E1041BB" w:rsidR="00A37B21" w:rsidRPr="00485403" w:rsidRDefault="00A37B21">
      <w:pPr>
        <w:rPr>
          <w:sz w:val="24"/>
          <w:szCs w:val="24"/>
        </w:rPr>
      </w:pPr>
      <w:r w:rsidRPr="00485403">
        <w:rPr>
          <w:rFonts w:hint="eastAsia"/>
          <w:sz w:val="24"/>
          <w:szCs w:val="24"/>
        </w:rPr>
        <w:t>（施策の推進）</w:t>
      </w:r>
    </w:p>
    <w:p w14:paraId="50B69C3E" w14:textId="251297C8" w:rsidR="00A37B21" w:rsidRPr="00485403" w:rsidRDefault="00A37B21">
      <w:pPr>
        <w:rPr>
          <w:sz w:val="24"/>
          <w:szCs w:val="24"/>
        </w:rPr>
      </w:pPr>
      <w:r w:rsidRPr="00485403">
        <w:rPr>
          <w:rFonts w:hint="eastAsia"/>
          <w:sz w:val="24"/>
          <w:szCs w:val="24"/>
        </w:rPr>
        <w:t>第８条　市は、</w:t>
      </w:r>
      <w:r w:rsidR="00B16440" w:rsidRPr="00485403">
        <w:rPr>
          <w:rFonts w:hint="eastAsia"/>
          <w:sz w:val="24"/>
          <w:szCs w:val="24"/>
        </w:rPr>
        <w:t>ろう</w:t>
      </w:r>
      <w:r w:rsidR="00882301" w:rsidRPr="00485403">
        <w:rPr>
          <w:rFonts w:hint="eastAsia"/>
          <w:sz w:val="24"/>
          <w:szCs w:val="24"/>
        </w:rPr>
        <w:t>者に関する計画を策定し、</w:t>
      </w:r>
      <w:r w:rsidRPr="00485403">
        <w:rPr>
          <w:rFonts w:hint="eastAsia"/>
          <w:sz w:val="24"/>
          <w:szCs w:val="24"/>
        </w:rPr>
        <w:t>次に掲げる施策を推進する</w:t>
      </w:r>
      <w:r w:rsidR="003B3660" w:rsidRPr="00485403">
        <w:rPr>
          <w:rFonts w:hint="eastAsia"/>
          <w:sz w:val="24"/>
          <w:szCs w:val="24"/>
        </w:rPr>
        <w:t>。</w:t>
      </w:r>
    </w:p>
    <w:p w14:paraId="6A66E574" w14:textId="5906C9CE" w:rsidR="003B3660" w:rsidRPr="00485403" w:rsidRDefault="003B3660" w:rsidP="00CF4048">
      <w:pPr>
        <w:ind w:left="542" w:hangingChars="200" w:hanging="542"/>
        <w:rPr>
          <w:rFonts w:hAnsi="ＭＳ 明朝"/>
          <w:sz w:val="24"/>
          <w:szCs w:val="24"/>
        </w:rPr>
      </w:pPr>
      <w:r w:rsidRPr="00485403">
        <w:rPr>
          <w:rFonts w:hAnsi="ＭＳ 明朝" w:hint="eastAsia"/>
          <w:sz w:val="24"/>
          <w:szCs w:val="24"/>
        </w:rPr>
        <w:t>（１）聴覚障がい児への、手話の獲得に関する情報</w:t>
      </w:r>
      <w:r w:rsidR="00D63F67" w:rsidRPr="00485403">
        <w:rPr>
          <w:rFonts w:hAnsi="ＭＳ 明朝" w:hint="eastAsia"/>
          <w:sz w:val="24"/>
          <w:szCs w:val="24"/>
        </w:rPr>
        <w:t>の</w:t>
      </w:r>
      <w:r w:rsidRPr="00485403">
        <w:rPr>
          <w:rFonts w:hAnsi="ＭＳ 明朝" w:hint="eastAsia"/>
          <w:sz w:val="24"/>
          <w:szCs w:val="24"/>
        </w:rPr>
        <w:t>提供と養育に関する相談、その機会を確保するための施策</w:t>
      </w:r>
    </w:p>
    <w:p w14:paraId="087D91B3" w14:textId="77777777" w:rsidR="003B3660" w:rsidRPr="00485403" w:rsidRDefault="003B3660" w:rsidP="003B3660">
      <w:pPr>
        <w:rPr>
          <w:rFonts w:hAnsi="ＭＳ 明朝"/>
          <w:sz w:val="24"/>
          <w:szCs w:val="24"/>
        </w:rPr>
      </w:pPr>
      <w:r w:rsidRPr="00485403">
        <w:rPr>
          <w:rFonts w:hAnsi="ＭＳ 明朝" w:hint="eastAsia"/>
          <w:sz w:val="24"/>
          <w:szCs w:val="24"/>
        </w:rPr>
        <w:t>（２）市民への、ろう者に関する理解及び手話の普及を図るための施策</w:t>
      </w:r>
    </w:p>
    <w:p w14:paraId="544B2B7C" w14:textId="77777777" w:rsidR="003B3660" w:rsidRPr="00485403" w:rsidRDefault="003B3660" w:rsidP="003B3660">
      <w:pPr>
        <w:rPr>
          <w:rFonts w:hAnsi="ＭＳ 明朝"/>
          <w:sz w:val="24"/>
          <w:szCs w:val="24"/>
        </w:rPr>
      </w:pPr>
      <w:r w:rsidRPr="00485403">
        <w:rPr>
          <w:rFonts w:hAnsi="ＭＳ 明朝" w:hint="eastAsia"/>
          <w:sz w:val="24"/>
          <w:szCs w:val="24"/>
        </w:rPr>
        <w:t>（３）ろう者への、情報保障を推進するための施策</w:t>
      </w:r>
    </w:p>
    <w:p w14:paraId="62D01B5F" w14:textId="77777777" w:rsidR="003B3660" w:rsidRPr="00485403" w:rsidRDefault="003B3660" w:rsidP="003B3660">
      <w:pPr>
        <w:rPr>
          <w:rFonts w:hAnsi="ＭＳ 明朝"/>
          <w:sz w:val="24"/>
          <w:szCs w:val="24"/>
        </w:rPr>
      </w:pPr>
      <w:r w:rsidRPr="00485403">
        <w:rPr>
          <w:rFonts w:hAnsi="ＭＳ 明朝" w:hint="eastAsia"/>
          <w:sz w:val="24"/>
          <w:szCs w:val="24"/>
        </w:rPr>
        <w:lastRenderedPageBreak/>
        <w:t>（４）前３号に掲げるもののほか、市長が必要と認める事項</w:t>
      </w:r>
    </w:p>
    <w:p w14:paraId="023D6595" w14:textId="3519F232" w:rsidR="001C2E96" w:rsidRPr="00485403" w:rsidRDefault="00E5616C" w:rsidP="001C2E96">
      <w:pPr>
        <w:rPr>
          <w:rFonts w:hAnsi="ＭＳ 明朝"/>
          <w:sz w:val="24"/>
          <w:szCs w:val="24"/>
        </w:rPr>
      </w:pPr>
      <w:r w:rsidRPr="00485403">
        <w:rPr>
          <w:rFonts w:hAnsi="ＭＳ 明朝" w:hint="eastAsia"/>
          <w:sz w:val="24"/>
          <w:szCs w:val="24"/>
        </w:rPr>
        <w:t>（</w:t>
      </w:r>
      <w:r w:rsidR="000F5387" w:rsidRPr="00485403">
        <w:rPr>
          <w:rFonts w:hAnsi="ＭＳ 明朝" w:hint="eastAsia"/>
          <w:sz w:val="24"/>
          <w:szCs w:val="24"/>
        </w:rPr>
        <w:t>施策推進のため</w:t>
      </w:r>
      <w:r w:rsidR="001C2E96" w:rsidRPr="00485403">
        <w:rPr>
          <w:rFonts w:hAnsi="ＭＳ 明朝" w:hint="eastAsia"/>
          <w:sz w:val="24"/>
          <w:szCs w:val="24"/>
        </w:rPr>
        <w:t>の意見聴取）</w:t>
      </w:r>
    </w:p>
    <w:p w14:paraId="086EB769" w14:textId="46DAA414" w:rsidR="001C2E96" w:rsidRPr="00485403" w:rsidRDefault="00E5616C" w:rsidP="00CF4048">
      <w:pPr>
        <w:ind w:left="271" w:hangingChars="100" w:hanging="271"/>
        <w:rPr>
          <w:rFonts w:hAnsi="ＭＳ 明朝"/>
          <w:sz w:val="24"/>
          <w:szCs w:val="24"/>
        </w:rPr>
      </w:pPr>
      <w:r w:rsidRPr="00485403">
        <w:rPr>
          <w:rFonts w:hAnsi="ＭＳ 明朝" w:hint="eastAsia"/>
          <w:sz w:val="24"/>
          <w:szCs w:val="24"/>
        </w:rPr>
        <w:t>第９条　市は、</w:t>
      </w:r>
      <w:r w:rsidR="000F5387" w:rsidRPr="00485403">
        <w:rPr>
          <w:rFonts w:hAnsi="ＭＳ 明朝" w:hint="eastAsia"/>
          <w:sz w:val="24"/>
          <w:szCs w:val="24"/>
        </w:rPr>
        <w:t>第８条に定める施策を検討するため、手話言語</w:t>
      </w:r>
      <w:r w:rsidR="001C2E96" w:rsidRPr="00485403">
        <w:rPr>
          <w:rFonts w:hAnsi="ＭＳ 明朝" w:hint="eastAsia"/>
          <w:sz w:val="24"/>
          <w:szCs w:val="24"/>
        </w:rPr>
        <w:t>意見聴取会</w:t>
      </w:r>
      <w:r w:rsidR="000F5387" w:rsidRPr="00485403">
        <w:rPr>
          <w:rFonts w:hAnsi="ＭＳ 明朝" w:hint="eastAsia"/>
          <w:sz w:val="24"/>
          <w:szCs w:val="24"/>
        </w:rPr>
        <w:t>を設置する</w:t>
      </w:r>
      <w:r w:rsidR="001C2E96" w:rsidRPr="00485403">
        <w:rPr>
          <w:rFonts w:hAnsi="ＭＳ 明朝" w:hint="eastAsia"/>
          <w:sz w:val="24"/>
          <w:szCs w:val="24"/>
        </w:rPr>
        <w:t>。</w:t>
      </w:r>
      <w:r w:rsidRPr="00485403">
        <w:rPr>
          <w:rFonts w:hAnsi="ＭＳ 明朝"/>
          <w:sz w:val="24"/>
          <w:szCs w:val="24"/>
        </w:rPr>
        <w:tab/>
      </w:r>
    </w:p>
    <w:p w14:paraId="6B2D1890" w14:textId="77777777" w:rsidR="00AE017A" w:rsidRPr="00485403" w:rsidRDefault="00AE017A" w:rsidP="00AE017A">
      <w:pPr>
        <w:rPr>
          <w:rFonts w:hAnsi="ＭＳ 明朝"/>
          <w:sz w:val="24"/>
          <w:szCs w:val="24"/>
        </w:rPr>
      </w:pPr>
      <w:r w:rsidRPr="00485403">
        <w:rPr>
          <w:rFonts w:hAnsi="ＭＳ 明朝" w:hint="eastAsia"/>
          <w:sz w:val="24"/>
          <w:szCs w:val="24"/>
        </w:rPr>
        <w:t>（財政措置）</w:t>
      </w:r>
    </w:p>
    <w:p w14:paraId="3C1433A4" w14:textId="19EBDC9A" w:rsidR="00AE017A" w:rsidRPr="00485403" w:rsidRDefault="00620549" w:rsidP="00CF4048">
      <w:pPr>
        <w:ind w:left="271" w:hangingChars="100" w:hanging="271"/>
        <w:rPr>
          <w:rFonts w:hAnsi="ＭＳ 明朝"/>
          <w:sz w:val="24"/>
          <w:szCs w:val="24"/>
        </w:rPr>
      </w:pPr>
      <w:r w:rsidRPr="00485403">
        <w:rPr>
          <w:rFonts w:hAnsi="ＭＳ 明朝" w:hint="eastAsia"/>
          <w:sz w:val="24"/>
          <w:szCs w:val="24"/>
        </w:rPr>
        <w:t>第１０条　市は、手話に関する施策を推進するため、</w:t>
      </w:r>
      <w:r w:rsidR="00AE017A" w:rsidRPr="00485403">
        <w:rPr>
          <w:rFonts w:hAnsi="ＭＳ 明朝" w:hint="eastAsia"/>
          <w:sz w:val="24"/>
          <w:szCs w:val="24"/>
        </w:rPr>
        <w:t>必要な財政上の措置を講ずるよう</w:t>
      </w:r>
      <w:r w:rsidRPr="00485403">
        <w:rPr>
          <w:rFonts w:hAnsi="ＭＳ 明朝" w:hint="eastAsia"/>
          <w:sz w:val="24"/>
          <w:szCs w:val="24"/>
        </w:rPr>
        <w:t>に</w:t>
      </w:r>
      <w:r w:rsidR="00AE017A" w:rsidRPr="00485403">
        <w:rPr>
          <w:rFonts w:hAnsi="ＭＳ 明朝" w:hint="eastAsia"/>
          <w:sz w:val="24"/>
          <w:szCs w:val="24"/>
        </w:rPr>
        <w:t>努めるものとする。</w:t>
      </w:r>
    </w:p>
    <w:p w14:paraId="0C70C600" w14:textId="54C8E8CC" w:rsidR="00B04B91" w:rsidRPr="00485403" w:rsidRDefault="00B04B91">
      <w:pPr>
        <w:rPr>
          <w:sz w:val="24"/>
          <w:szCs w:val="24"/>
        </w:rPr>
      </w:pPr>
      <w:r w:rsidRPr="00485403">
        <w:rPr>
          <w:rFonts w:hint="eastAsia"/>
          <w:sz w:val="24"/>
          <w:szCs w:val="24"/>
        </w:rPr>
        <w:t>（委任）</w:t>
      </w:r>
    </w:p>
    <w:p w14:paraId="5D689C4E" w14:textId="3A029BC6" w:rsidR="00B04B91" w:rsidRPr="00485403" w:rsidRDefault="00D64905">
      <w:pPr>
        <w:rPr>
          <w:sz w:val="24"/>
          <w:szCs w:val="24"/>
        </w:rPr>
      </w:pPr>
      <w:r w:rsidRPr="00485403">
        <w:rPr>
          <w:rFonts w:hint="eastAsia"/>
          <w:sz w:val="24"/>
          <w:szCs w:val="24"/>
        </w:rPr>
        <w:t>第</w:t>
      </w:r>
      <w:r w:rsidR="00AE017A" w:rsidRPr="00485403">
        <w:rPr>
          <w:rFonts w:hint="eastAsia"/>
          <w:sz w:val="24"/>
          <w:szCs w:val="24"/>
        </w:rPr>
        <w:t>１１</w:t>
      </w:r>
      <w:r w:rsidR="00B04B91" w:rsidRPr="00485403">
        <w:rPr>
          <w:rFonts w:hint="eastAsia"/>
          <w:sz w:val="24"/>
          <w:szCs w:val="24"/>
        </w:rPr>
        <w:t>条　この条例の施行に関し必要な事項は、市長が別に定める。</w:t>
      </w:r>
    </w:p>
    <w:p w14:paraId="0F3DDD36" w14:textId="56FF037B" w:rsidR="00CD1085" w:rsidRPr="00485403" w:rsidRDefault="00AE017A">
      <w:pPr>
        <w:rPr>
          <w:sz w:val="24"/>
          <w:szCs w:val="24"/>
        </w:rPr>
      </w:pPr>
      <w:r w:rsidRPr="00485403">
        <w:rPr>
          <w:rFonts w:hint="eastAsia"/>
          <w:sz w:val="24"/>
          <w:szCs w:val="24"/>
        </w:rPr>
        <w:t>（</w:t>
      </w:r>
      <w:r w:rsidR="00CD1085" w:rsidRPr="00485403">
        <w:rPr>
          <w:rFonts w:hint="eastAsia"/>
          <w:sz w:val="24"/>
          <w:szCs w:val="24"/>
        </w:rPr>
        <w:t>附則</w:t>
      </w:r>
      <w:r w:rsidRPr="00485403">
        <w:rPr>
          <w:rFonts w:hint="eastAsia"/>
          <w:sz w:val="24"/>
          <w:szCs w:val="24"/>
        </w:rPr>
        <w:t>）</w:t>
      </w:r>
    </w:p>
    <w:p w14:paraId="535C14FE" w14:textId="697E67EE" w:rsidR="00CD1085" w:rsidRPr="00485403" w:rsidRDefault="00CD1085">
      <w:pPr>
        <w:rPr>
          <w:sz w:val="24"/>
          <w:szCs w:val="24"/>
        </w:rPr>
      </w:pPr>
      <w:r w:rsidRPr="00485403">
        <w:rPr>
          <w:rFonts w:hint="eastAsia"/>
          <w:sz w:val="24"/>
          <w:szCs w:val="24"/>
        </w:rPr>
        <w:t>この条例は、</w:t>
      </w:r>
      <w:r w:rsidR="00304F9B" w:rsidRPr="00485403">
        <w:rPr>
          <w:rFonts w:hint="eastAsia"/>
          <w:sz w:val="24"/>
          <w:szCs w:val="24"/>
        </w:rPr>
        <w:t>平成３１</w:t>
      </w:r>
      <w:r w:rsidR="00236ACE" w:rsidRPr="00485403">
        <w:rPr>
          <w:rFonts w:hint="eastAsia"/>
          <w:sz w:val="24"/>
          <w:szCs w:val="24"/>
        </w:rPr>
        <w:t>年</w:t>
      </w:r>
      <w:r w:rsidR="00304F9B" w:rsidRPr="00485403">
        <w:rPr>
          <w:rFonts w:hint="eastAsia"/>
          <w:sz w:val="24"/>
          <w:szCs w:val="24"/>
        </w:rPr>
        <w:t>４</w:t>
      </w:r>
      <w:r w:rsidR="00DC631C" w:rsidRPr="00485403">
        <w:rPr>
          <w:rFonts w:hint="eastAsia"/>
          <w:sz w:val="24"/>
          <w:szCs w:val="24"/>
        </w:rPr>
        <w:t>月</w:t>
      </w:r>
      <w:r w:rsidR="00304F9B" w:rsidRPr="00485403">
        <w:rPr>
          <w:rFonts w:hint="eastAsia"/>
          <w:sz w:val="24"/>
          <w:szCs w:val="24"/>
        </w:rPr>
        <w:t>１</w:t>
      </w:r>
      <w:r w:rsidR="00DC631C" w:rsidRPr="00485403">
        <w:rPr>
          <w:rFonts w:hint="eastAsia"/>
          <w:sz w:val="24"/>
          <w:szCs w:val="24"/>
        </w:rPr>
        <w:t>日</w:t>
      </w:r>
      <w:r w:rsidRPr="00485403">
        <w:rPr>
          <w:rFonts w:hint="eastAsia"/>
          <w:sz w:val="24"/>
          <w:szCs w:val="24"/>
        </w:rPr>
        <w:t>から施行する。</w:t>
      </w:r>
    </w:p>
    <w:p w14:paraId="08B9EE9C" w14:textId="77777777" w:rsidR="00AE017A" w:rsidRPr="00485403" w:rsidRDefault="00AE017A">
      <w:pPr>
        <w:rPr>
          <w:sz w:val="24"/>
          <w:szCs w:val="24"/>
        </w:rPr>
      </w:pPr>
    </w:p>
    <w:sectPr w:rsidR="00AE017A" w:rsidRPr="00485403" w:rsidSect="00CF4048">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38D96" w14:textId="77777777" w:rsidR="005A460C" w:rsidRDefault="005A460C" w:rsidP="002B7F88">
      <w:r>
        <w:separator/>
      </w:r>
    </w:p>
  </w:endnote>
  <w:endnote w:type="continuationSeparator" w:id="0">
    <w:p w14:paraId="07FDD1D8" w14:textId="77777777" w:rsidR="005A460C" w:rsidRDefault="005A460C" w:rsidP="002B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1F0EE" w14:textId="77777777" w:rsidR="005A460C" w:rsidRDefault="005A460C" w:rsidP="002B7F88">
      <w:r>
        <w:separator/>
      </w:r>
    </w:p>
  </w:footnote>
  <w:footnote w:type="continuationSeparator" w:id="0">
    <w:p w14:paraId="11D81296" w14:textId="77777777" w:rsidR="005A460C" w:rsidRDefault="005A460C" w:rsidP="002B7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64"/>
    <w:rsid w:val="00011DFB"/>
    <w:rsid w:val="00014165"/>
    <w:rsid w:val="00014A34"/>
    <w:rsid w:val="00015C4A"/>
    <w:rsid w:val="00017BCB"/>
    <w:rsid w:val="00023FBB"/>
    <w:rsid w:val="000303EF"/>
    <w:rsid w:val="00037275"/>
    <w:rsid w:val="00055F1D"/>
    <w:rsid w:val="00060310"/>
    <w:rsid w:val="00071397"/>
    <w:rsid w:val="00083D43"/>
    <w:rsid w:val="000A34AD"/>
    <w:rsid w:val="000B1E67"/>
    <w:rsid w:val="000B3852"/>
    <w:rsid w:val="000B555A"/>
    <w:rsid w:val="000D6F89"/>
    <w:rsid w:val="000F19D1"/>
    <w:rsid w:val="000F4508"/>
    <w:rsid w:val="000F5387"/>
    <w:rsid w:val="0010224C"/>
    <w:rsid w:val="00111DAC"/>
    <w:rsid w:val="001263AA"/>
    <w:rsid w:val="001301B9"/>
    <w:rsid w:val="00130755"/>
    <w:rsid w:val="00133F63"/>
    <w:rsid w:val="00152265"/>
    <w:rsid w:val="00165051"/>
    <w:rsid w:val="001654D6"/>
    <w:rsid w:val="00184AAB"/>
    <w:rsid w:val="001A3F98"/>
    <w:rsid w:val="001A74BA"/>
    <w:rsid w:val="001C2E96"/>
    <w:rsid w:val="001D52C3"/>
    <w:rsid w:val="001D6156"/>
    <w:rsid w:val="002008D6"/>
    <w:rsid w:val="00201D2A"/>
    <w:rsid w:val="00226C99"/>
    <w:rsid w:val="00232F5D"/>
    <w:rsid w:val="002337E5"/>
    <w:rsid w:val="00234C06"/>
    <w:rsid w:val="00236978"/>
    <w:rsid w:val="00236ACE"/>
    <w:rsid w:val="00241DDF"/>
    <w:rsid w:val="00264D02"/>
    <w:rsid w:val="00271888"/>
    <w:rsid w:val="00271FEF"/>
    <w:rsid w:val="00291B97"/>
    <w:rsid w:val="00295AD3"/>
    <w:rsid w:val="002A290A"/>
    <w:rsid w:val="002B1B44"/>
    <w:rsid w:val="002B7F88"/>
    <w:rsid w:val="002E134F"/>
    <w:rsid w:val="002E3FBF"/>
    <w:rsid w:val="002F06E2"/>
    <w:rsid w:val="00304F9B"/>
    <w:rsid w:val="00310C39"/>
    <w:rsid w:val="00313282"/>
    <w:rsid w:val="00315940"/>
    <w:rsid w:val="00323256"/>
    <w:rsid w:val="003250B0"/>
    <w:rsid w:val="003429CC"/>
    <w:rsid w:val="00346611"/>
    <w:rsid w:val="0035011D"/>
    <w:rsid w:val="0035163C"/>
    <w:rsid w:val="0036783C"/>
    <w:rsid w:val="00370197"/>
    <w:rsid w:val="00383C96"/>
    <w:rsid w:val="003935E3"/>
    <w:rsid w:val="00393CA3"/>
    <w:rsid w:val="003A17B2"/>
    <w:rsid w:val="003B3660"/>
    <w:rsid w:val="003E1107"/>
    <w:rsid w:val="003F1F6E"/>
    <w:rsid w:val="00401EF3"/>
    <w:rsid w:val="00411BA9"/>
    <w:rsid w:val="004226B9"/>
    <w:rsid w:val="004235BE"/>
    <w:rsid w:val="00443D2B"/>
    <w:rsid w:val="00446A91"/>
    <w:rsid w:val="00447AD4"/>
    <w:rsid w:val="00450A56"/>
    <w:rsid w:val="0045375C"/>
    <w:rsid w:val="00455AFE"/>
    <w:rsid w:val="00457B06"/>
    <w:rsid w:val="00473BC0"/>
    <w:rsid w:val="00480C6B"/>
    <w:rsid w:val="0048225D"/>
    <w:rsid w:val="00482E75"/>
    <w:rsid w:val="00485403"/>
    <w:rsid w:val="004A322B"/>
    <w:rsid w:val="004A6CFB"/>
    <w:rsid w:val="004B1BFD"/>
    <w:rsid w:val="004E3864"/>
    <w:rsid w:val="004E505A"/>
    <w:rsid w:val="004E7B78"/>
    <w:rsid w:val="004F3E1C"/>
    <w:rsid w:val="00526ADE"/>
    <w:rsid w:val="0053112F"/>
    <w:rsid w:val="005344F8"/>
    <w:rsid w:val="0053575F"/>
    <w:rsid w:val="00553C53"/>
    <w:rsid w:val="00561231"/>
    <w:rsid w:val="00563B80"/>
    <w:rsid w:val="00577A1F"/>
    <w:rsid w:val="005947B2"/>
    <w:rsid w:val="005A460C"/>
    <w:rsid w:val="005C4C39"/>
    <w:rsid w:val="005C7146"/>
    <w:rsid w:val="005C7530"/>
    <w:rsid w:val="005D0E3F"/>
    <w:rsid w:val="005E3143"/>
    <w:rsid w:val="005E4597"/>
    <w:rsid w:val="005E558B"/>
    <w:rsid w:val="00620549"/>
    <w:rsid w:val="00621D31"/>
    <w:rsid w:val="0062593E"/>
    <w:rsid w:val="00634564"/>
    <w:rsid w:val="00634782"/>
    <w:rsid w:val="006515BC"/>
    <w:rsid w:val="00661B3A"/>
    <w:rsid w:val="0068031A"/>
    <w:rsid w:val="00694B7E"/>
    <w:rsid w:val="00696230"/>
    <w:rsid w:val="006B7000"/>
    <w:rsid w:val="006C5E3B"/>
    <w:rsid w:val="006D3FA6"/>
    <w:rsid w:val="006D5A47"/>
    <w:rsid w:val="006F5BCF"/>
    <w:rsid w:val="006F5E49"/>
    <w:rsid w:val="00700240"/>
    <w:rsid w:val="0072193B"/>
    <w:rsid w:val="00726DCC"/>
    <w:rsid w:val="0073072D"/>
    <w:rsid w:val="00730F9D"/>
    <w:rsid w:val="00736211"/>
    <w:rsid w:val="0073704F"/>
    <w:rsid w:val="00763B6E"/>
    <w:rsid w:val="007747A2"/>
    <w:rsid w:val="00776DE7"/>
    <w:rsid w:val="00777D4E"/>
    <w:rsid w:val="00780E70"/>
    <w:rsid w:val="00783855"/>
    <w:rsid w:val="00786740"/>
    <w:rsid w:val="007902C0"/>
    <w:rsid w:val="007A55A3"/>
    <w:rsid w:val="007B395D"/>
    <w:rsid w:val="007D096A"/>
    <w:rsid w:val="007D5929"/>
    <w:rsid w:val="007F4536"/>
    <w:rsid w:val="008062B3"/>
    <w:rsid w:val="0081627A"/>
    <w:rsid w:val="00816E71"/>
    <w:rsid w:val="00821EB9"/>
    <w:rsid w:val="0082474A"/>
    <w:rsid w:val="008408B5"/>
    <w:rsid w:val="0084214A"/>
    <w:rsid w:val="00842932"/>
    <w:rsid w:val="008471F4"/>
    <w:rsid w:val="008555DE"/>
    <w:rsid w:val="0085600C"/>
    <w:rsid w:val="008675B2"/>
    <w:rsid w:val="00882301"/>
    <w:rsid w:val="00882684"/>
    <w:rsid w:val="0088270B"/>
    <w:rsid w:val="00885A15"/>
    <w:rsid w:val="008B34D4"/>
    <w:rsid w:val="008C2BC1"/>
    <w:rsid w:val="008C42B8"/>
    <w:rsid w:val="008D6684"/>
    <w:rsid w:val="008D70BC"/>
    <w:rsid w:val="008F4CF5"/>
    <w:rsid w:val="00910A9F"/>
    <w:rsid w:val="00914571"/>
    <w:rsid w:val="00916259"/>
    <w:rsid w:val="00920064"/>
    <w:rsid w:val="009240C2"/>
    <w:rsid w:val="009254FE"/>
    <w:rsid w:val="009277DB"/>
    <w:rsid w:val="00930971"/>
    <w:rsid w:val="0094491D"/>
    <w:rsid w:val="0099337C"/>
    <w:rsid w:val="00994EFA"/>
    <w:rsid w:val="009A371D"/>
    <w:rsid w:val="009B49F1"/>
    <w:rsid w:val="009C7A0D"/>
    <w:rsid w:val="009E0687"/>
    <w:rsid w:val="009E111D"/>
    <w:rsid w:val="009E46D0"/>
    <w:rsid w:val="00A05184"/>
    <w:rsid w:val="00A21674"/>
    <w:rsid w:val="00A229C9"/>
    <w:rsid w:val="00A24518"/>
    <w:rsid w:val="00A37B21"/>
    <w:rsid w:val="00A45526"/>
    <w:rsid w:val="00A46912"/>
    <w:rsid w:val="00A473FF"/>
    <w:rsid w:val="00A70E78"/>
    <w:rsid w:val="00A81FE0"/>
    <w:rsid w:val="00A852B2"/>
    <w:rsid w:val="00A873BA"/>
    <w:rsid w:val="00A8755F"/>
    <w:rsid w:val="00AA3BFA"/>
    <w:rsid w:val="00AB70CE"/>
    <w:rsid w:val="00AC18C4"/>
    <w:rsid w:val="00AC37C9"/>
    <w:rsid w:val="00AC57F0"/>
    <w:rsid w:val="00AC5905"/>
    <w:rsid w:val="00AD2A01"/>
    <w:rsid w:val="00AE017A"/>
    <w:rsid w:val="00AE3CEE"/>
    <w:rsid w:val="00AE40FA"/>
    <w:rsid w:val="00AF4CA5"/>
    <w:rsid w:val="00AF6F76"/>
    <w:rsid w:val="00AF7DD6"/>
    <w:rsid w:val="00AF7FEC"/>
    <w:rsid w:val="00B04B91"/>
    <w:rsid w:val="00B11B53"/>
    <w:rsid w:val="00B132C7"/>
    <w:rsid w:val="00B16440"/>
    <w:rsid w:val="00B16B9D"/>
    <w:rsid w:val="00B21D55"/>
    <w:rsid w:val="00B51ABC"/>
    <w:rsid w:val="00B5408C"/>
    <w:rsid w:val="00B56B4B"/>
    <w:rsid w:val="00B60C8B"/>
    <w:rsid w:val="00B6157F"/>
    <w:rsid w:val="00B635DF"/>
    <w:rsid w:val="00BA1523"/>
    <w:rsid w:val="00BB216B"/>
    <w:rsid w:val="00BC38E6"/>
    <w:rsid w:val="00BD5A9F"/>
    <w:rsid w:val="00BE0ED0"/>
    <w:rsid w:val="00BE201E"/>
    <w:rsid w:val="00BE2A2C"/>
    <w:rsid w:val="00BE3473"/>
    <w:rsid w:val="00BF633D"/>
    <w:rsid w:val="00C02B33"/>
    <w:rsid w:val="00C046CE"/>
    <w:rsid w:val="00C13592"/>
    <w:rsid w:val="00C209D9"/>
    <w:rsid w:val="00C20DB8"/>
    <w:rsid w:val="00C22BD5"/>
    <w:rsid w:val="00C23D34"/>
    <w:rsid w:val="00C4537A"/>
    <w:rsid w:val="00C509A1"/>
    <w:rsid w:val="00C75048"/>
    <w:rsid w:val="00C77567"/>
    <w:rsid w:val="00C84048"/>
    <w:rsid w:val="00CA6E0E"/>
    <w:rsid w:val="00CB53EC"/>
    <w:rsid w:val="00CC7716"/>
    <w:rsid w:val="00CD1085"/>
    <w:rsid w:val="00CD2F79"/>
    <w:rsid w:val="00CD3B2A"/>
    <w:rsid w:val="00CF0274"/>
    <w:rsid w:val="00CF26C2"/>
    <w:rsid w:val="00CF4048"/>
    <w:rsid w:val="00CF7B53"/>
    <w:rsid w:val="00D00970"/>
    <w:rsid w:val="00D32F5E"/>
    <w:rsid w:val="00D345A5"/>
    <w:rsid w:val="00D413B9"/>
    <w:rsid w:val="00D4786F"/>
    <w:rsid w:val="00D50C2D"/>
    <w:rsid w:val="00D54895"/>
    <w:rsid w:val="00D63F67"/>
    <w:rsid w:val="00D64905"/>
    <w:rsid w:val="00D65BAE"/>
    <w:rsid w:val="00D70F07"/>
    <w:rsid w:val="00D727DF"/>
    <w:rsid w:val="00D82E4E"/>
    <w:rsid w:val="00DA0EBA"/>
    <w:rsid w:val="00DA32B6"/>
    <w:rsid w:val="00DA6223"/>
    <w:rsid w:val="00DA6614"/>
    <w:rsid w:val="00DA6723"/>
    <w:rsid w:val="00DB4310"/>
    <w:rsid w:val="00DC1C0C"/>
    <w:rsid w:val="00DC20C4"/>
    <w:rsid w:val="00DC48C5"/>
    <w:rsid w:val="00DC631C"/>
    <w:rsid w:val="00DD7D8F"/>
    <w:rsid w:val="00DE1C2C"/>
    <w:rsid w:val="00DE34A5"/>
    <w:rsid w:val="00DF1B1A"/>
    <w:rsid w:val="00DF32BA"/>
    <w:rsid w:val="00DF67A0"/>
    <w:rsid w:val="00E12434"/>
    <w:rsid w:val="00E14833"/>
    <w:rsid w:val="00E253F9"/>
    <w:rsid w:val="00E44068"/>
    <w:rsid w:val="00E47A6A"/>
    <w:rsid w:val="00E5616C"/>
    <w:rsid w:val="00E82BFD"/>
    <w:rsid w:val="00EC0442"/>
    <w:rsid w:val="00ED4372"/>
    <w:rsid w:val="00EF3F39"/>
    <w:rsid w:val="00EF40D0"/>
    <w:rsid w:val="00F0461E"/>
    <w:rsid w:val="00F055D1"/>
    <w:rsid w:val="00F13D30"/>
    <w:rsid w:val="00F36EF8"/>
    <w:rsid w:val="00F47586"/>
    <w:rsid w:val="00F51C64"/>
    <w:rsid w:val="00F57345"/>
    <w:rsid w:val="00F625AC"/>
    <w:rsid w:val="00F74238"/>
    <w:rsid w:val="00F86037"/>
    <w:rsid w:val="00F953E5"/>
    <w:rsid w:val="00FA0BBC"/>
    <w:rsid w:val="00FB1A3F"/>
    <w:rsid w:val="00FB1D95"/>
    <w:rsid w:val="00FE1F51"/>
    <w:rsid w:val="00FE23B8"/>
    <w:rsid w:val="00FF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6506E3"/>
  <w15:docId w15:val="{46730DE8-66BE-402A-B249-57EB55E9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75C"/>
    <w:pPr>
      <w:ind w:leftChars="400" w:left="840"/>
    </w:pPr>
  </w:style>
  <w:style w:type="paragraph" w:styleId="a4">
    <w:name w:val="Balloon Text"/>
    <w:basedOn w:val="a"/>
    <w:link w:val="a5"/>
    <w:uiPriority w:val="99"/>
    <w:semiHidden/>
    <w:unhideWhenUsed/>
    <w:rsid w:val="004A32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322B"/>
    <w:rPr>
      <w:rFonts w:asciiTheme="majorHAnsi" w:eastAsiaTheme="majorEastAsia" w:hAnsiTheme="majorHAnsi" w:cstheme="majorBidi"/>
      <w:sz w:val="18"/>
      <w:szCs w:val="18"/>
    </w:rPr>
  </w:style>
  <w:style w:type="paragraph" w:styleId="a6">
    <w:name w:val="header"/>
    <w:basedOn w:val="a"/>
    <w:link w:val="a7"/>
    <w:uiPriority w:val="99"/>
    <w:unhideWhenUsed/>
    <w:rsid w:val="002B7F88"/>
    <w:pPr>
      <w:tabs>
        <w:tab w:val="center" w:pos="4252"/>
        <w:tab w:val="right" w:pos="8504"/>
      </w:tabs>
      <w:snapToGrid w:val="0"/>
    </w:pPr>
  </w:style>
  <w:style w:type="character" w:customStyle="1" w:styleId="a7">
    <w:name w:val="ヘッダー (文字)"/>
    <w:basedOn w:val="a0"/>
    <w:link w:val="a6"/>
    <w:uiPriority w:val="99"/>
    <w:rsid w:val="002B7F88"/>
  </w:style>
  <w:style w:type="paragraph" w:styleId="a8">
    <w:name w:val="footer"/>
    <w:basedOn w:val="a"/>
    <w:link w:val="a9"/>
    <w:uiPriority w:val="99"/>
    <w:unhideWhenUsed/>
    <w:rsid w:val="002B7F88"/>
    <w:pPr>
      <w:tabs>
        <w:tab w:val="center" w:pos="4252"/>
        <w:tab w:val="right" w:pos="8504"/>
      </w:tabs>
      <w:snapToGrid w:val="0"/>
    </w:pPr>
  </w:style>
  <w:style w:type="character" w:customStyle="1" w:styleId="a9">
    <w:name w:val="フッター (文字)"/>
    <w:basedOn w:val="a0"/>
    <w:link w:val="a8"/>
    <w:uiPriority w:val="99"/>
    <w:rsid w:val="002B7F88"/>
  </w:style>
  <w:style w:type="character" w:styleId="aa">
    <w:name w:val="annotation reference"/>
    <w:basedOn w:val="a0"/>
    <w:uiPriority w:val="99"/>
    <w:semiHidden/>
    <w:unhideWhenUsed/>
    <w:rsid w:val="001263AA"/>
    <w:rPr>
      <w:sz w:val="18"/>
      <w:szCs w:val="18"/>
    </w:rPr>
  </w:style>
  <w:style w:type="paragraph" w:styleId="ab">
    <w:name w:val="annotation text"/>
    <w:basedOn w:val="a"/>
    <w:link w:val="ac"/>
    <w:uiPriority w:val="99"/>
    <w:semiHidden/>
    <w:unhideWhenUsed/>
    <w:rsid w:val="001263AA"/>
    <w:pPr>
      <w:jc w:val="left"/>
    </w:pPr>
  </w:style>
  <w:style w:type="character" w:customStyle="1" w:styleId="ac">
    <w:name w:val="コメント文字列 (文字)"/>
    <w:basedOn w:val="a0"/>
    <w:link w:val="ab"/>
    <w:uiPriority w:val="99"/>
    <w:semiHidden/>
    <w:rsid w:val="001263AA"/>
  </w:style>
  <w:style w:type="paragraph" w:styleId="ad">
    <w:name w:val="annotation subject"/>
    <w:basedOn w:val="ab"/>
    <w:next w:val="ab"/>
    <w:link w:val="ae"/>
    <w:uiPriority w:val="99"/>
    <w:semiHidden/>
    <w:unhideWhenUsed/>
    <w:rsid w:val="001263AA"/>
    <w:rPr>
      <w:b/>
      <w:bCs/>
    </w:rPr>
  </w:style>
  <w:style w:type="character" w:customStyle="1" w:styleId="ae">
    <w:name w:val="コメント内容 (文字)"/>
    <w:basedOn w:val="ac"/>
    <w:link w:val="ad"/>
    <w:uiPriority w:val="99"/>
    <w:semiHidden/>
    <w:rsid w:val="001263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9E3CE-A1C6-49F7-9598-4AE47312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U27073</dc:creator>
  <cp:lastModifiedBy>U27078</cp:lastModifiedBy>
  <cp:revision>2</cp:revision>
  <cp:lastPrinted>2018-12-06T03:36:00Z</cp:lastPrinted>
  <dcterms:created xsi:type="dcterms:W3CDTF">2019-03-27T23:19:00Z</dcterms:created>
  <dcterms:modified xsi:type="dcterms:W3CDTF">2019-03-27T23:19:00Z</dcterms:modified>
</cp:coreProperties>
</file>